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C6C" w:rsidRDefault="00822B47">
      <w:pPr>
        <w:rPr>
          <w:color w:val="3399FF"/>
          <w:lang w:val="kk-KZ"/>
        </w:rPr>
      </w:pPr>
      <w:r>
        <w:rPr>
          <w:color w:val="3399FF"/>
          <w:lang w:val="kk-KZ"/>
        </w:rPr>
        <w:t xml:space="preserve">                      </w:t>
      </w:r>
      <w:r w:rsidR="00504008">
        <w:rPr>
          <w:color w:val="3399FF"/>
          <w:lang w:val="en-US"/>
        </w:rPr>
        <w:t>Astana city</w:t>
      </w:r>
      <w:r w:rsidRPr="00D31102">
        <w:rPr>
          <w:color w:val="3399FF"/>
          <w:lang w:val="kk-KZ"/>
        </w:rPr>
        <w:t xml:space="preserve">                                                                  </w:t>
      </w:r>
      <w:r>
        <w:rPr>
          <w:color w:val="3399FF"/>
          <w:lang w:val="kk-KZ"/>
        </w:rPr>
        <w:t xml:space="preserve">                                           </w:t>
      </w:r>
      <w:r w:rsidRPr="00D31102">
        <w:rPr>
          <w:color w:val="3399FF"/>
          <w:lang w:val="kk-KZ"/>
        </w:rPr>
        <w:t xml:space="preserve"> </w:t>
      </w:r>
    </w:p>
    <w:p w:rsidR="00EC6C6C" w:rsidRPr="00FA44EC" w:rsidRDefault="00EC6C6C">
      <w:pPr>
        <w:rPr>
          <w:lang w:val="en-US"/>
        </w:rPr>
      </w:pPr>
    </w:p>
    <w:p w:rsidR="00EC6C6C" w:rsidRDefault="00EC6C6C">
      <w:pPr>
        <w:pStyle w:val="a8"/>
        <w:jc w:val="center"/>
        <w:rPr>
          <w:b/>
          <w:sz w:val="28"/>
          <w:szCs w:val="28"/>
          <w:lang w:val="kk-KZ"/>
        </w:rPr>
      </w:pPr>
    </w:p>
    <w:p w:rsidR="000B1EC5" w:rsidRPr="000B1EC5" w:rsidRDefault="000B1EC5" w:rsidP="000B1EC5">
      <w:pPr>
        <w:pStyle w:val="a4"/>
        <w:suppressAutoHyphens/>
        <w:rPr>
          <w:b/>
          <w:szCs w:val="28"/>
          <w:lang w:val="en-US"/>
        </w:rPr>
      </w:pPr>
      <w:r w:rsidRPr="000B1EC5">
        <w:rPr>
          <w:b/>
          <w:szCs w:val="28"/>
          <w:lang w:val="en-US"/>
        </w:rPr>
        <w:t>On amendments and additions to the Order of the Chairman of the Committee on Statistics of the Ministry of National Economy of the Republic of Kazakhstan dated September 21, 2018 No.1 “On Approval of the Methodology for Calculating Mortality Rates”</w:t>
      </w:r>
    </w:p>
    <w:p w:rsidR="000B1EC5" w:rsidRPr="000B1EC5" w:rsidRDefault="000B1EC5" w:rsidP="000B1EC5">
      <w:pPr>
        <w:rPr>
          <w:b/>
          <w:bCs/>
          <w:sz w:val="28"/>
          <w:szCs w:val="28"/>
          <w:lang w:val="en-US"/>
        </w:rPr>
      </w:pPr>
    </w:p>
    <w:p w:rsidR="000B1EC5" w:rsidRPr="000B1EC5" w:rsidRDefault="000B1EC5" w:rsidP="000B1EC5">
      <w:pPr>
        <w:rPr>
          <w:b/>
          <w:bCs/>
          <w:sz w:val="28"/>
          <w:szCs w:val="28"/>
          <w:lang w:val="en-US"/>
        </w:rPr>
      </w:pPr>
    </w:p>
    <w:p w:rsidR="000B1EC5" w:rsidRPr="000437CA" w:rsidRDefault="000B1EC5" w:rsidP="000B1EC5">
      <w:pPr>
        <w:overflowPunct/>
        <w:autoSpaceDE/>
        <w:autoSpaceDN/>
        <w:adjustRightInd/>
        <w:ind w:firstLine="709"/>
        <w:jc w:val="both"/>
        <w:rPr>
          <w:b/>
          <w:sz w:val="28"/>
          <w:szCs w:val="24"/>
          <w:lang w:val="en-US"/>
        </w:rPr>
      </w:pPr>
      <w:r w:rsidRPr="000437CA">
        <w:rPr>
          <w:b/>
          <w:sz w:val="28"/>
          <w:szCs w:val="24"/>
          <w:lang w:val="en-US"/>
        </w:rPr>
        <w:t>ORDER:</w:t>
      </w:r>
    </w:p>
    <w:p w:rsidR="000B1EC5" w:rsidRPr="000437CA" w:rsidRDefault="000B1EC5" w:rsidP="000B1EC5">
      <w:pPr>
        <w:overflowPunct/>
        <w:autoSpaceDE/>
        <w:autoSpaceDN/>
        <w:adjustRightInd/>
        <w:ind w:firstLine="709"/>
        <w:jc w:val="both"/>
        <w:rPr>
          <w:sz w:val="28"/>
          <w:szCs w:val="24"/>
          <w:lang w:val="en-US"/>
        </w:rPr>
      </w:pPr>
      <w:r w:rsidRPr="000437CA">
        <w:rPr>
          <w:sz w:val="28"/>
          <w:szCs w:val="24"/>
          <w:lang w:val="en-US"/>
        </w:rPr>
        <w:t xml:space="preserve">1. To make the following amendments and additions to the order of the Chairman of the Committee on Statistics of the Ministry of National Economy of the Republic of Kazakhstan dated </w:t>
      </w:r>
      <w:r>
        <w:rPr>
          <w:sz w:val="28"/>
          <w:szCs w:val="24"/>
          <w:lang w:val="en-US"/>
        </w:rPr>
        <w:t>September 21, 2018 No.1 “</w:t>
      </w:r>
      <w:r w:rsidRPr="000437CA">
        <w:rPr>
          <w:sz w:val="28"/>
          <w:szCs w:val="24"/>
          <w:lang w:val="en-US"/>
        </w:rPr>
        <w:t xml:space="preserve">On Approval of the Methodology </w:t>
      </w:r>
      <w:r>
        <w:rPr>
          <w:sz w:val="28"/>
          <w:szCs w:val="24"/>
          <w:lang w:val="en-US"/>
        </w:rPr>
        <w:t>for calculating mortality rates”</w:t>
      </w:r>
      <w:r w:rsidRPr="000437CA">
        <w:rPr>
          <w:sz w:val="28"/>
          <w:szCs w:val="24"/>
          <w:lang w:val="en-US"/>
        </w:rPr>
        <w:t xml:space="preserve"> (registered in the Register of State Registrat</w:t>
      </w:r>
      <w:r>
        <w:rPr>
          <w:sz w:val="28"/>
          <w:szCs w:val="24"/>
          <w:lang w:val="en-US"/>
        </w:rPr>
        <w:t>ion of Normative Legal Acts No.</w:t>
      </w:r>
      <w:r w:rsidRPr="000437CA">
        <w:rPr>
          <w:sz w:val="28"/>
          <w:szCs w:val="24"/>
          <w:lang w:val="en-US"/>
        </w:rPr>
        <w:t>17555):</w:t>
      </w:r>
    </w:p>
    <w:p w:rsidR="000B1EC5" w:rsidRPr="000437CA" w:rsidRDefault="000B1EC5" w:rsidP="000B1EC5">
      <w:pPr>
        <w:overflowPunct/>
        <w:autoSpaceDE/>
        <w:autoSpaceDN/>
        <w:adjustRightInd/>
        <w:ind w:firstLine="709"/>
        <w:jc w:val="both"/>
        <w:rPr>
          <w:sz w:val="28"/>
          <w:szCs w:val="24"/>
          <w:lang w:val="en-US"/>
        </w:rPr>
      </w:pPr>
      <w:proofErr w:type="gramStart"/>
      <w:r>
        <w:rPr>
          <w:sz w:val="28"/>
          <w:szCs w:val="24"/>
          <w:lang w:val="en-US"/>
        </w:rPr>
        <w:t>t</w:t>
      </w:r>
      <w:r w:rsidRPr="000437CA">
        <w:rPr>
          <w:sz w:val="28"/>
          <w:szCs w:val="24"/>
          <w:lang w:val="en-US"/>
        </w:rPr>
        <w:t>he</w:t>
      </w:r>
      <w:proofErr w:type="gramEnd"/>
      <w:r w:rsidRPr="000437CA">
        <w:rPr>
          <w:sz w:val="28"/>
          <w:szCs w:val="24"/>
          <w:lang w:val="en-US"/>
        </w:rPr>
        <w:t xml:space="preserve"> preamble of the order should be worded as follows:</w:t>
      </w:r>
    </w:p>
    <w:p w:rsidR="000B1EC5" w:rsidRPr="000437CA" w:rsidRDefault="000B1EC5" w:rsidP="000B1EC5">
      <w:pPr>
        <w:overflowPunct/>
        <w:autoSpaceDE/>
        <w:autoSpaceDN/>
        <w:adjustRightInd/>
        <w:ind w:firstLine="709"/>
        <w:jc w:val="both"/>
        <w:rPr>
          <w:sz w:val="28"/>
          <w:szCs w:val="24"/>
          <w:lang w:val="en-US"/>
        </w:rPr>
      </w:pPr>
      <w:r>
        <w:rPr>
          <w:sz w:val="28"/>
          <w:szCs w:val="24"/>
          <w:lang w:val="en-US"/>
        </w:rPr>
        <w:t>“</w:t>
      </w:r>
      <w:r w:rsidRPr="000437CA">
        <w:rPr>
          <w:sz w:val="28"/>
          <w:szCs w:val="24"/>
          <w:lang w:val="en-US"/>
        </w:rPr>
        <w:t>In accordance with subparagraph 5) of Article 12 of the Law of the Republic of Kazakhstan "On State Statistics" and subparagraph 20) of paragraph 15 of the Regulation on the Bureau of National Statistics of the Agency for Strategic Planning and Reforms of the Republic of Kazakhstan, approved by Order of the Chairman of the Agency for Strategic Planning and Reforms of the Republic of Kazakhstan da</w:t>
      </w:r>
      <w:r>
        <w:rPr>
          <w:sz w:val="28"/>
          <w:szCs w:val="24"/>
          <w:lang w:val="en-US"/>
        </w:rPr>
        <w:t>ted October 23, 2020 No.</w:t>
      </w:r>
      <w:r w:rsidRPr="00FA44EC">
        <w:rPr>
          <w:sz w:val="28"/>
          <w:szCs w:val="24"/>
          <w:lang w:val="en-US"/>
        </w:rPr>
        <w:t>9-</w:t>
      </w:r>
      <w:r w:rsidRPr="00FA44EC">
        <w:rPr>
          <w:sz w:val="28"/>
          <w:szCs w:val="24"/>
        </w:rPr>
        <w:t>н</w:t>
      </w:r>
      <w:r w:rsidRPr="00FA44EC">
        <w:rPr>
          <w:sz w:val="28"/>
          <w:szCs w:val="24"/>
          <w:lang w:val="kk-KZ"/>
        </w:rPr>
        <w:t>қ</w:t>
      </w:r>
      <w:r>
        <w:rPr>
          <w:sz w:val="28"/>
          <w:szCs w:val="24"/>
          <w:lang w:val="en-US"/>
        </w:rPr>
        <w:t>,</w:t>
      </w:r>
      <w:r w:rsidRPr="000437CA">
        <w:rPr>
          <w:sz w:val="28"/>
          <w:szCs w:val="24"/>
          <w:lang w:val="en-US"/>
        </w:rPr>
        <w:t xml:space="preserve"> </w:t>
      </w:r>
      <w:r w:rsidRPr="000437CA">
        <w:rPr>
          <w:b/>
          <w:sz w:val="28"/>
          <w:szCs w:val="24"/>
          <w:lang w:val="en-US"/>
        </w:rPr>
        <w:t>ORDER:</w:t>
      </w:r>
      <w:r>
        <w:rPr>
          <w:sz w:val="28"/>
          <w:szCs w:val="24"/>
          <w:lang w:val="en-US"/>
        </w:rPr>
        <w:t>”</w:t>
      </w:r>
      <w:r w:rsidRPr="000437CA">
        <w:rPr>
          <w:sz w:val="28"/>
          <w:szCs w:val="24"/>
          <w:lang w:val="en-US"/>
        </w:rPr>
        <w:t>;</w:t>
      </w:r>
    </w:p>
    <w:p w:rsidR="000B1EC5" w:rsidRPr="000437CA" w:rsidRDefault="000B1EC5" w:rsidP="000B1EC5">
      <w:pPr>
        <w:overflowPunct/>
        <w:autoSpaceDE/>
        <w:autoSpaceDN/>
        <w:adjustRightInd/>
        <w:ind w:firstLine="709"/>
        <w:jc w:val="both"/>
        <w:rPr>
          <w:sz w:val="28"/>
          <w:szCs w:val="24"/>
          <w:lang w:val="en-US"/>
        </w:rPr>
      </w:pPr>
      <w:proofErr w:type="gramStart"/>
      <w:r w:rsidRPr="000437CA">
        <w:rPr>
          <w:sz w:val="28"/>
          <w:szCs w:val="24"/>
          <w:lang w:val="en-US"/>
        </w:rPr>
        <w:t>paragraph</w:t>
      </w:r>
      <w:proofErr w:type="gramEnd"/>
      <w:r w:rsidRPr="000437CA">
        <w:rPr>
          <w:sz w:val="28"/>
          <w:szCs w:val="24"/>
          <w:lang w:val="en-US"/>
        </w:rPr>
        <w:t xml:space="preserve"> 4 of the order should be worded as follows:</w:t>
      </w:r>
    </w:p>
    <w:p w:rsidR="000B1EC5" w:rsidRPr="000437CA" w:rsidRDefault="000B1EC5" w:rsidP="000B1EC5">
      <w:pPr>
        <w:overflowPunct/>
        <w:autoSpaceDE/>
        <w:autoSpaceDN/>
        <w:adjustRightInd/>
        <w:ind w:firstLine="709"/>
        <w:jc w:val="both"/>
        <w:rPr>
          <w:sz w:val="28"/>
          <w:szCs w:val="24"/>
          <w:lang w:val="en-US"/>
        </w:rPr>
      </w:pPr>
      <w:r>
        <w:rPr>
          <w:sz w:val="28"/>
          <w:szCs w:val="24"/>
          <w:lang w:val="en-US"/>
        </w:rPr>
        <w:t>“</w:t>
      </w:r>
      <w:r w:rsidRPr="000437CA">
        <w:rPr>
          <w:sz w:val="28"/>
          <w:szCs w:val="24"/>
          <w:lang w:val="en-US"/>
        </w:rPr>
        <w:t>4. Control over the execution of this order shall be entrusted to the supervising Deputy Head of the Bureau of National Statistics of the Agency for Strategic Planning and Reforms of the Republic of Kazakhstan.";</w:t>
      </w:r>
    </w:p>
    <w:p w:rsidR="000B1EC5" w:rsidRPr="000437CA" w:rsidRDefault="000B1EC5" w:rsidP="000B1EC5">
      <w:pPr>
        <w:overflowPunct/>
        <w:autoSpaceDE/>
        <w:autoSpaceDN/>
        <w:adjustRightInd/>
        <w:ind w:firstLine="709"/>
        <w:jc w:val="both"/>
        <w:rPr>
          <w:sz w:val="28"/>
          <w:szCs w:val="24"/>
          <w:lang w:val="en-US"/>
        </w:rPr>
      </w:pPr>
      <w:proofErr w:type="gramStart"/>
      <w:r w:rsidRPr="000437CA">
        <w:rPr>
          <w:sz w:val="28"/>
          <w:szCs w:val="24"/>
          <w:lang w:val="en-US"/>
        </w:rPr>
        <w:t>in</w:t>
      </w:r>
      <w:proofErr w:type="gramEnd"/>
      <w:r w:rsidRPr="000437CA">
        <w:rPr>
          <w:sz w:val="28"/>
          <w:szCs w:val="24"/>
          <w:lang w:val="en-US"/>
        </w:rPr>
        <w:t xml:space="preserve"> the Methodology for approving the calculation of </w:t>
      </w:r>
      <w:r>
        <w:rPr>
          <w:sz w:val="28"/>
          <w:szCs w:val="24"/>
          <w:lang w:val="en-US"/>
        </w:rPr>
        <w:t xml:space="preserve">mortality rates approved by the </w:t>
      </w:r>
      <w:r w:rsidRPr="000437CA">
        <w:rPr>
          <w:sz w:val="28"/>
          <w:szCs w:val="24"/>
          <w:lang w:val="en-US"/>
        </w:rPr>
        <w:t>order:</w:t>
      </w:r>
    </w:p>
    <w:p w:rsidR="000B1EC5" w:rsidRPr="000437CA" w:rsidRDefault="000B1EC5" w:rsidP="000B1EC5">
      <w:pPr>
        <w:overflowPunct/>
        <w:autoSpaceDE/>
        <w:autoSpaceDN/>
        <w:adjustRightInd/>
        <w:ind w:firstLine="709"/>
        <w:jc w:val="both"/>
        <w:rPr>
          <w:sz w:val="28"/>
          <w:szCs w:val="24"/>
          <w:lang w:val="en-US"/>
        </w:rPr>
      </w:pPr>
      <w:proofErr w:type="gramStart"/>
      <w:r w:rsidRPr="000437CA">
        <w:rPr>
          <w:sz w:val="28"/>
          <w:szCs w:val="24"/>
          <w:lang w:val="en-US"/>
        </w:rPr>
        <w:t>paragraphs</w:t>
      </w:r>
      <w:proofErr w:type="gramEnd"/>
      <w:r w:rsidRPr="000437CA">
        <w:rPr>
          <w:sz w:val="28"/>
          <w:szCs w:val="24"/>
          <w:lang w:val="en-US"/>
        </w:rPr>
        <w:t xml:space="preserve"> 1 and 2 should be stated as follows:</w:t>
      </w:r>
    </w:p>
    <w:p w:rsidR="000B1EC5" w:rsidRPr="000437CA" w:rsidRDefault="000B1EC5" w:rsidP="000B1EC5">
      <w:pPr>
        <w:overflowPunct/>
        <w:autoSpaceDE/>
        <w:autoSpaceDN/>
        <w:adjustRightInd/>
        <w:ind w:firstLine="709"/>
        <w:jc w:val="both"/>
        <w:rPr>
          <w:sz w:val="28"/>
          <w:szCs w:val="24"/>
          <w:lang w:val="en-US"/>
        </w:rPr>
      </w:pPr>
      <w:r>
        <w:rPr>
          <w:sz w:val="28"/>
          <w:szCs w:val="24"/>
          <w:lang w:val="en-US"/>
        </w:rPr>
        <w:t>“</w:t>
      </w:r>
      <w:r w:rsidRPr="000437CA">
        <w:rPr>
          <w:sz w:val="28"/>
          <w:szCs w:val="24"/>
          <w:lang w:val="en-US"/>
        </w:rPr>
        <w:t xml:space="preserve">1. </w:t>
      </w:r>
      <w:r w:rsidRPr="000B1EC5">
        <w:rPr>
          <w:sz w:val="28"/>
          <w:szCs w:val="28"/>
          <w:lang w:val="en-US"/>
        </w:rPr>
        <w:t>The methodology for calculating mortality rates (hereinafter referred to as the Methodology) refers to a statistical methodology formed in accordance with international standards and approved in accordance with the Law of the Republic of Kazakhstan “On State Statistics”</w:t>
      </w:r>
      <w:r w:rsidRPr="000437CA">
        <w:rPr>
          <w:sz w:val="28"/>
          <w:szCs w:val="24"/>
          <w:lang w:val="en-US"/>
        </w:rPr>
        <w:t>.</w:t>
      </w:r>
    </w:p>
    <w:p w:rsidR="000B1EC5" w:rsidRPr="000437CA" w:rsidRDefault="000B1EC5" w:rsidP="000B1EC5">
      <w:pPr>
        <w:overflowPunct/>
        <w:autoSpaceDE/>
        <w:autoSpaceDN/>
        <w:adjustRightInd/>
        <w:ind w:firstLine="709"/>
        <w:jc w:val="both"/>
        <w:rPr>
          <w:sz w:val="28"/>
          <w:szCs w:val="24"/>
          <w:lang w:val="en-US"/>
        </w:rPr>
      </w:pPr>
      <w:r w:rsidRPr="000437CA">
        <w:rPr>
          <w:sz w:val="28"/>
          <w:szCs w:val="24"/>
          <w:lang w:val="en-US"/>
        </w:rPr>
        <w:t xml:space="preserve"> 2. </w:t>
      </w:r>
      <w:r w:rsidRPr="000B1EC5">
        <w:rPr>
          <w:sz w:val="28"/>
          <w:szCs w:val="28"/>
          <w:lang w:val="en-US"/>
        </w:rPr>
        <w:t>This Methodology is used by employees of the Bureau of National Statistics of the Agency for Strategic Planning and Reforms of the Republic of Kazakhstan and its territorial bodies when calculating mortality rates”</w:t>
      </w:r>
      <w:r w:rsidRPr="000437CA">
        <w:rPr>
          <w:sz w:val="28"/>
          <w:szCs w:val="24"/>
          <w:lang w:val="en-US"/>
        </w:rPr>
        <w:t>;</w:t>
      </w:r>
    </w:p>
    <w:p w:rsidR="000B1EC5" w:rsidRPr="000437CA" w:rsidRDefault="000B1EC5" w:rsidP="000B1EC5">
      <w:pPr>
        <w:overflowPunct/>
        <w:autoSpaceDE/>
        <w:autoSpaceDN/>
        <w:adjustRightInd/>
        <w:ind w:firstLine="709"/>
        <w:jc w:val="both"/>
        <w:rPr>
          <w:sz w:val="28"/>
          <w:szCs w:val="24"/>
          <w:lang w:val="en-US"/>
        </w:rPr>
      </w:pPr>
      <w:proofErr w:type="gramStart"/>
      <w:r>
        <w:rPr>
          <w:sz w:val="28"/>
          <w:szCs w:val="24"/>
          <w:lang w:val="en-US"/>
        </w:rPr>
        <w:lastRenderedPageBreak/>
        <w:t>a</w:t>
      </w:r>
      <w:r w:rsidRPr="000437CA">
        <w:rPr>
          <w:sz w:val="28"/>
          <w:szCs w:val="24"/>
          <w:lang w:val="en-US"/>
        </w:rPr>
        <w:t>dd</w:t>
      </w:r>
      <w:proofErr w:type="gramEnd"/>
      <w:r>
        <w:rPr>
          <w:sz w:val="28"/>
          <w:szCs w:val="24"/>
          <w:lang w:val="en-US"/>
        </w:rPr>
        <w:t xml:space="preserve"> to</w:t>
      </w:r>
      <w:r w:rsidRPr="000437CA">
        <w:rPr>
          <w:sz w:val="28"/>
          <w:szCs w:val="24"/>
          <w:lang w:val="en-US"/>
        </w:rPr>
        <w:t xml:space="preserve"> paragraph 4-1 as follows:</w:t>
      </w:r>
    </w:p>
    <w:p w:rsidR="000B1EC5" w:rsidRPr="009724E0" w:rsidRDefault="000B1EC5" w:rsidP="000B1EC5">
      <w:pPr>
        <w:pStyle w:val="a4"/>
        <w:numPr>
          <w:ilvl w:val="1"/>
          <w:numId w:val="6"/>
        </w:numPr>
        <w:suppressAutoHyphens/>
        <w:ind w:left="0" w:firstLine="709"/>
        <w:jc w:val="both"/>
        <w:rPr>
          <w:lang w:val="en-US"/>
        </w:rPr>
      </w:pPr>
      <w:r w:rsidRPr="009724E0">
        <w:rPr>
          <w:lang w:val="en-US"/>
        </w:rPr>
        <w:t xml:space="preserve">“4-1. </w:t>
      </w:r>
      <w:proofErr w:type="gramStart"/>
      <w:r w:rsidR="009724E0" w:rsidRPr="009724E0">
        <w:rPr>
          <w:lang w:val="en-US"/>
        </w:rPr>
        <w:t>The</w:t>
      </w:r>
      <w:proofErr w:type="gramEnd"/>
      <w:r w:rsidR="009724E0" w:rsidRPr="009724E0">
        <w:rPr>
          <w:lang w:val="en-US"/>
        </w:rPr>
        <w:t xml:space="preserve"> generation of statistical information on mortality of the population aged 14 years and older is carried out at the place of permanent residence of the deceased. The formation of statistical information on the mortality of children </w:t>
      </w:r>
      <w:proofErr w:type="gramStart"/>
      <w:r w:rsidR="009724E0" w:rsidRPr="009724E0">
        <w:rPr>
          <w:lang w:val="en-US"/>
        </w:rPr>
        <w:t>under</w:t>
      </w:r>
      <w:proofErr w:type="gramEnd"/>
      <w:r w:rsidR="009724E0" w:rsidRPr="009724E0">
        <w:rPr>
          <w:lang w:val="en-US"/>
        </w:rPr>
        <w:t xml:space="preserve"> fourteen years of age is carried out at the place of permanent residence of the legal representatives. Statistical information on mortality for a period in a calendar year is compiled based on the date of registration of death. Death events that have occurred since the last population census, but were registered in the reporting year, are taken into account in the statistics of the reporting year.</w:t>
      </w:r>
      <w:bookmarkStart w:id="0" w:name="_GoBack"/>
      <w:bookmarkEnd w:id="0"/>
      <w:proofErr w:type="gramStart"/>
      <w:r w:rsidRPr="009724E0">
        <w:rPr>
          <w:lang w:val="en-US"/>
        </w:rPr>
        <w:t>”;</w:t>
      </w:r>
      <w:proofErr w:type="gramEnd"/>
    </w:p>
    <w:p w:rsidR="000B1EC5" w:rsidRPr="000437CA" w:rsidRDefault="000B1EC5" w:rsidP="000B1EC5">
      <w:pPr>
        <w:overflowPunct/>
        <w:autoSpaceDE/>
        <w:autoSpaceDN/>
        <w:adjustRightInd/>
        <w:ind w:firstLine="709"/>
        <w:jc w:val="both"/>
        <w:rPr>
          <w:sz w:val="28"/>
          <w:szCs w:val="24"/>
          <w:lang w:val="en-US"/>
        </w:rPr>
      </w:pPr>
      <w:proofErr w:type="gramStart"/>
      <w:r w:rsidRPr="000437CA">
        <w:rPr>
          <w:sz w:val="28"/>
          <w:szCs w:val="24"/>
          <w:lang w:val="en-US"/>
        </w:rPr>
        <w:t>the</w:t>
      </w:r>
      <w:proofErr w:type="gramEnd"/>
      <w:r w:rsidRPr="000437CA">
        <w:rPr>
          <w:sz w:val="28"/>
          <w:szCs w:val="24"/>
          <w:lang w:val="en-US"/>
        </w:rPr>
        <w:t xml:space="preserve"> first </w:t>
      </w:r>
      <w:r>
        <w:rPr>
          <w:sz w:val="28"/>
          <w:szCs w:val="24"/>
          <w:lang w:val="en-US"/>
        </w:rPr>
        <w:t>part</w:t>
      </w:r>
      <w:r w:rsidRPr="000437CA">
        <w:rPr>
          <w:sz w:val="28"/>
          <w:szCs w:val="24"/>
          <w:lang w:val="en-US"/>
        </w:rPr>
        <w:t xml:space="preserve"> of paragraph 5 should be worded as follows:</w:t>
      </w:r>
    </w:p>
    <w:p w:rsidR="000B1EC5" w:rsidRPr="000437CA" w:rsidRDefault="000B1EC5" w:rsidP="000B1EC5">
      <w:pPr>
        <w:overflowPunct/>
        <w:autoSpaceDE/>
        <w:autoSpaceDN/>
        <w:adjustRightInd/>
        <w:ind w:firstLine="709"/>
        <w:jc w:val="both"/>
        <w:rPr>
          <w:sz w:val="28"/>
          <w:szCs w:val="24"/>
          <w:lang w:val="en-US"/>
        </w:rPr>
      </w:pPr>
      <w:r>
        <w:rPr>
          <w:sz w:val="28"/>
          <w:szCs w:val="24"/>
          <w:lang w:val="en-US"/>
        </w:rPr>
        <w:t>“</w:t>
      </w:r>
      <w:r w:rsidRPr="000437CA">
        <w:rPr>
          <w:sz w:val="28"/>
          <w:szCs w:val="24"/>
          <w:lang w:val="en-US"/>
        </w:rPr>
        <w:t>5. The following definition</w:t>
      </w:r>
      <w:r>
        <w:rPr>
          <w:sz w:val="28"/>
          <w:szCs w:val="24"/>
          <w:lang w:val="en-US"/>
        </w:rPr>
        <w:t>s are used in this Methodology:</w:t>
      </w:r>
      <w:proofErr w:type="gramStart"/>
      <w:r>
        <w:rPr>
          <w:sz w:val="28"/>
          <w:szCs w:val="24"/>
          <w:lang w:val="en-US"/>
        </w:rPr>
        <w:t>”</w:t>
      </w:r>
      <w:r w:rsidRPr="000437CA">
        <w:rPr>
          <w:sz w:val="28"/>
          <w:szCs w:val="24"/>
          <w:lang w:val="en-US"/>
        </w:rPr>
        <w:t>;</w:t>
      </w:r>
      <w:proofErr w:type="gramEnd"/>
    </w:p>
    <w:p w:rsidR="000B1EC5" w:rsidRPr="000437CA" w:rsidRDefault="000B1EC5" w:rsidP="000B1EC5">
      <w:pPr>
        <w:overflowPunct/>
        <w:autoSpaceDE/>
        <w:autoSpaceDN/>
        <w:adjustRightInd/>
        <w:ind w:firstLine="709"/>
        <w:jc w:val="both"/>
        <w:rPr>
          <w:sz w:val="28"/>
          <w:szCs w:val="24"/>
          <w:lang w:val="en-US"/>
        </w:rPr>
      </w:pPr>
      <w:proofErr w:type="gramStart"/>
      <w:r w:rsidRPr="000437CA">
        <w:rPr>
          <w:sz w:val="28"/>
          <w:szCs w:val="24"/>
          <w:lang w:val="en-US"/>
        </w:rPr>
        <w:t>paragraph</w:t>
      </w:r>
      <w:proofErr w:type="gramEnd"/>
      <w:r w:rsidRPr="000437CA">
        <w:rPr>
          <w:sz w:val="28"/>
          <w:szCs w:val="24"/>
          <w:lang w:val="en-US"/>
        </w:rPr>
        <w:t xml:space="preserve"> 6 should be worded as follows:</w:t>
      </w:r>
    </w:p>
    <w:p w:rsidR="000B1EC5" w:rsidRPr="000437CA" w:rsidRDefault="000B1EC5" w:rsidP="000B1EC5">
      <w:pPr>
        <w:overflowPunct/>
        <w:autoSpaceDE/>
        <w:autoSpaceDN/>
        <w:adjustRightInd/>
        <w:ind w:firstLine="709"/>
        <w:jc w:val="both"/>
        <w:rPr>
          <w:sz w:val="28"/>
          <w:szCs w:val="24"/>
          <w:lang w:val="en-US"/>
        </w:rPr>
      </w:pPr>
      <w:r>
        <w:rPr>
          <w:sz w:val="28"/>
          <w:szCs w:val="24"/>
          <w:lang w:val="en-US"/>
        </w:rPr>
        <w:t>“</w:t>
      </w:r>
      <w:r w:rsidRPr="000437CA">
        <w:rPr>
          <w:sz w:val="28"/>
          <w:szCs w:val="24"/>
          <w:lang w:val="en-US"/>
        </w:rPr>
        <w:t xml:space="preserve">6. </w:t>
      </w:r>
      <w:r w:rsidRPr="000B1EC5">
        <w:rPr>
          <w:sz w:val="28"/>
          <w:szCs w:val="28"/>
          <w:lang w:val="en-US"/>
        </w:rPr>
        <w:t>Sources of information on population mortality are administrative data from civil registration authorities</w:t>
      </w:r>
      <w:r w:rsidRPr="001C1B48">
        <w:rPr>
          <w:sz w:val="28"/>
          <w:szCs w:val="24"/>
          <w:lang w:val="en-US"/>
        </w:rPr>
        <w:t>.”</w:t>
      </w:r>
    </w:p>
    <w:p w:rsidR="000B1EC5" w:rsidRPr="000437CA" w:rsidRDefault="000B1EC5" w:rsidP="000B1EC5">
      <w:pPr>
        <w:overflowPunct/>
        <w:autoSpaceDE/>
        <w:autoSpaceDN/>
        <w:adjustRightInd/>
        <w:ind w:firstLine="709"/>
        <w:jc w:val="both"/>
        <w:rPr>
          <w:sz w:val="28"/>
          <w:szCs w:val="24"/>
          <w:lang w:val="en-US"/>
        </w:rPr>
      </w:pPr>
      <w:r w:rsidRPr="000437CA">
        <w:rPr>
          <w:sz w:val="28"/>
          <w:szCs w:val="24"/>
          <w:lang w:val="en-US"/>
        </w:rPr>
        <w:t>2. The Department of Population Statistics, together with the Legal Department of the Bureau of National Statistics of the Agency for Strategic Planning and Reforms of the Republic of Kazakhstan, shall ensure, in accordance with the procedure established by law:</w:t>
      </w:r>
    </w:p>
    <w:p w:rsidR="000B1EC5" w:rsidRPr="000437CA" w:rsidRDefault="000B1EC5" w:rsidP="000B1EC5">
      <w:pPr>
        <w:overflowPunct/>
        <w:autoSpaceDE/>
        <w:autoSpaceDN/>
        <w:adjustRightInd/>
        <w:ind w:firstLine="709"/>
        <w:jc w:val="both"/>
        <w:rPr>
          <w:sz w:val="28"/>
          <w:szCs w:val="24"/>
          <w:lang w:val="en-US"/>
        </w:rPr>
      </w:pPr>
      <w:r w:rsidRPr="000437CA">
        <w:rPr>
          <w:sz w:val="28"/>
          <w:szCs w:val="24"/>
          <w:lang w:val="en-US"/>
        </w:rPr>
        <w:t xml:space="preserve">1) </w:t>
      </w:r>
      <w:proofErr w:type="gramStart"/>
      <w:r w:rsidRPr="000437CA">
        <w:rPr>
          <w:sz w:val="28"/>
          <w:szCs w:val="24"/>
          <w:lang w:val="en-US"/>
        </w:rPr>
        <w:t>the</w:t>
      </w:r>
      <w:proofErr w:type="gramEnd"/>
      <w:r w:rsidRPr="000437CA">
        <w:rPr>
          <w:sz w:val="28"/>
          <w:szCs w:val="24"/>
          <w:lang w:val="en-US"/>
        </w:rPr>
        <w:t xml:space="preserve"> state registration of this order in the Ministry of Justice of the Republic of Kazakhstan;</w:t>
      </w:r>
    </w:p>
    <w:p w:rsidR="000B1EC5" w:rsidRPr="000437CA" w:rsidRDefault="000B1EC5" w:rsidP="000B1EC5">
      <w:pPr>
        <w:overflowPunct/>
        <w:autoSpaceDE/>
        <w:autoSpaceDN/>
        <w:adjustRightInd/>
        <w:ind w:firstLine="709"/>
        <w:jc w:val="both"/>
        <w:rPr>
          <w:sz w:val="28"/>
          <w:szCs w:val="24"/>
          <w:lang w:val="en-US"/>
        </w:rPr>
      </w:pPr>
      <w:r>
        <w:rPr>
          <w:sz w:val="28"/>
          <w:szCs w:val="24"/>
          <w:lang w:val="en-US"/>
        </w:rPr>
        <w:t xml:space="preserve">2) </w:t>
      </w:r>
      <w:proofErr w:type="gramStart"/>
      <w:r>
        <w:rPr>
          <w:sz w:val="28"/>
          <w:szCs w:val="24"/>
          <w:lang w:val="en-US"/>
        </w:rPr>
        <w:t>posting</w:t>
      </w:r>
      <w:proofErr w:type="gramEnd"/>
      <w:r>
        <w:rPr>
          <w:sz w:val="28"/>
          <w:szCs w:val="24"/>
          <w:lang w:val="en-US"/>
        </w:rPr>
        <w:t xml:space="preserve"> </w:t>
      </w:r>
      <w:r w:rsidRPr="000437CA">
        <w:rPr>
          <w:sz w:val="28"/>
          <w:szCs w:val="24"/>
          <w:lang w:val="en-US"/>
        </w:rPr>
        <w:t>this order on the Internet resource of the Bureau of National Statistics of the Agency for Strategic Planning and Reforms of the Republic of Kazakhstan.</w:t>
      </w:r>
    </w:p>
    <w:p w:rsidR="000B1EC5" w:rsidRPr="000437CA" w:rsidRDefault="000B1EC5" w:rsidP="000B1EC5">
      <w:pPr>
        <w:overflowPunct/>
        <w:autoSpaceDE/>
        <w:autoSpaceDN/>
        <w:adjustRightInd/>
        <w:ind w:firstLine="709"/>
        <w:jc w:val="both"/>
        <w:rPr>
          <w:sz w:val="28"/>
          <w:szCs w:val="24"/>
          <w:lang w:val="en-US"/>
        </w:rPr>
      </w:pPr>
      <w:r w:rsidRPr="000437CA">
        <w:rPr>
          <w:sz w:val="28"/>
          <w:szCs w:val="24"/>
          <w:lang w:val="en-US"/>
        </w:rPr>
        <w:t>3. To the Department of Population Statistics of the Bureau of National Statistics of the Agency for Strategic Planning and Reforms of the Republic of Kazakhstan to bring this order to the structural and territorial divisions of the Bureau of National Statistics of the Agency for Strategic Planning and Reforms of the Republic of Kazakhstan for guidance and use in work.</w:t>
      </w:r>
    </w:p>
    <w:p w:rsidR="000B1EC5" w:rsidRPr="000437CA" w:rsidRDefault="000B1EC5" w:rsidP="000B1EC5">
      <w:pPr>
        <w:overflowPunct/>
        <w:autoSpaceDE/>
        <w:autoSpaceDN/>
        <w:adjustRightInd/>
        <w:ind w:firstLine="709"/>
        <w:jc w:val="both"/>
        <w:rPr>
          <w:sz w:val="28"/>
          <w:szCs w:val="24"/>
          <w:lang w:val="en-US"/>
        </w:rPr>
      </w:pPr>
      <w:r w:rsidRPr="000437CA">
        <w:rPr>
          <w:sz w:val="28"/>
          <w:szCs w:val="24"/>
          <w:lang w:val="en-US"/>
        </w:rPr>
        <w:t>4. Control over the execution of this order shall be entrusted to the supervising Deputy Head of the Bureau of National Statistics of the Agency for Strategic Planning and Reforms of the Republic of Kazakhstan.</w:t>
      </w:r>
    </w:p>
    <w:p w:rsidR="000B1EC5" w:rsidRDefault="000B1EC5" w:rsidP="000B1EC5">
      <w:pPr>
        <w:overflowPunct/>
        <w:autoSpaceDE/>
        <w:autoSpaceDN/>
        <w:adjustRightInd/>
        <w:ind w:firstLine="709"/>
        <w:jc w:val="both"/>
        <w:rPr>
          <w:sz w:val="28"/>
          <w:szCs w:val="24"/>
          <w:lang w:val="en-US"/>
        </w:rPr>
      </w:pPr>
      <w:r w:rsidRPr="000437CA">
        <w:rPr>
          <w:sz w:val="28"/>
          <w:szCs w:val="24"/>
          <w:lang w:val="en-US"/>
        </w:rPr>
        <w:t>5. This order shall enter into force upon the expiration of ten calendar days after the date of its first official publication.</w:t>
      </w:r>
    </w:p>
    <w:p w:rsidR="000B1EC5" w:rsidRPr="000437CA" w:rsidRDefault="000B1EC5" w:rsidP="000B1EC5">
      <w:pPr>
        <w:overflowPunct/>
        <w:autoSpaceDE/>
        <w:autoSpaceDN/>
        <w:adjustRightInd/>
        <w:ind w:firstLine="709"/>
        <w:jc w:val="both"/>
        <w:rPr>
          <w:sz w:val="28"/>
          <w:szCs w:val="24"/>
          <w:lang w:val="en-US"/>
        </w:rPr>
      </w:pPr>
    </w:p>
    <w:p w:rsidR="000B1EC5" w:rsidRDefault="000B1EC5" w:rsidP="000B1EC5">
      <w:pPr>
        <w:pStyle w:val="af"/>
        <w:spacing w:before="0" w:beforeAutospacing="0" w:after="0" w:afterAutospacing="0"/>
        <w:ind w:firstLine="709"/>
        <w:jc w:val="both"/>
        <w:rPr>
          <w:sz w:val="28"/>
          <w:lang w:val="en-US"/>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0B1EC5" w:rsidTr="00605C7B">
        <w:tc>
          <w:tcPr>
            <w:tcW w:w="3652" w:type="dxa"/>
            <w:hideMark/>
          </w:tcPr>
          <w:p w:rsidR="000B1EC5" w:rsidRPr="001C1B48" w:rsidRDefault="000B1EC5" w:rsidP="00605C7B">
            <w:pPr>
              <w:rPr>
                <w:lang w:val="en-US"/>
              </w:rPr>
            </w:pPr>
            <w:r>
              <w:rPr>
                <w:b/>
                <w:sz w:val="28"/>
                <w:lang w:val="en-US"/>
              </w:rPr>
              <w:t xml:space="preserve">Head of </w:t>
            </w:r>
            <w:r w:rsidRPr="001C1B48">
              <w:rPr>
                <w:b/>
                <w:sz w:val="28"/>
                <w:szCs w:val="24"/>
                <w:lang w:val="en-US"/>
              </w:rPr>
              <w:t>the Bureau of National Statistics of the Agency for Strategic Planning and Reforms of the Republic of Kazakhstan</w:t>
            </w:r>
          </w:p>
        </w:tc>
        <w:tc>
          <w:tcPr>
            <w:tcW w:w="2126" w:type="dxa"/>
          </w:tcPr>
          <w:p w:rsidR="000B1EC5" w:rsidRPr="001C1B48" w:rsidRDefault="000B1EC5" w:rsidP="00605C7B">
            <w:pPr>
              <w:rPr>
                <w:lang w:val="en-US"/>
              </w:rPr>
            </w:pPr>
          </w:p>
        </w:tc>
        <w:tc>
          <w:tcPr>
            <w:tcW w:w="3152" w:type="dxa"/>
            <w:hideMark/>
          </w:tcPr>
          <w:p w:rsidR="000B1EC5" w:rsidRDefault="000B1EC5" w:rsidP="00605C7B">
            <w:r>
              <w:rPr>
                <w:b/>
                <w:sz w:val="28"/>
              </w:rPr>
              <w:t xml:space="preserve">M. </w:t>
            </w:r>
            <w:proofErr w:type="spellStart"/>
            <w:r>
              <w:rPr>
                <w:b/>
                <w:sz w:val="28"/>
              </w:rPr>
              <w:t>Turlubaev</w:t>
            </w:r>
            <w:proofErr w:type="spellEnd"/>
          </w:p>
        </w:tc>
      </w:tr>
    </w:tbl>
    <w:p w:rsidR="00EC6C6C" w:rsidRDefault="00EC6C6C">
      <w:pPr>
        <w:rPr>
          <w:color w:val="000000"/>
          <w:sz w:val="28"/>
          <w:szCs w:val="28"/>
        </w:rPr>
      </w:pPr>
    </w:p>
    <w:p w:rsidR="00EC6C6C" w:rsidRDefault="00EC6C6C">
      <w:pPr>
        <w:rPr>
          <w:color w:val="000000"/>
          <w:sz w:val="28"/>
          <w:szCs w:val="28"/>
        </w:rPr>
      </w:pPr>
    </w:p>
    <w:p w:rsidR="00EC6C6C" w:rsidRDefault="00EC6C6C">
      <w:pPr>
        <w:pStyle w:val="a8"/>
        <w:jc w:val="center"/>
      </w:pPr>
    </w:p>
    <w:p w:rsidR="00EC6C6C" w:rsidRDefault="00EC6C6C"/>
    <w:p w:rsidR="00EC6C6C" w:rsidRDefault="00822B47">
      <w:r>
        <w:rPr>
          <w:u w:val="single"/>
        </w:rPr>
        <w:t>Результаты согласования</w:t>
      </w:r>
    </w:p>
    <w:p w:rsidR="00EC6C6C" w:rsidRDefault="00822B47">
      <w:r>
        <w:t xml:space="preserve">Агентство по стратегическому планированию и реформам Республики Казахстан - директор </w:t>
      </w:r>
      <w:proofErr w:type="spellStart"/>
      <w:r>
        <w:t>Арманбек</w:t>
      </w:r>
      <w:proofErr w:type="spellEnd"/>
      <w:r>
        <w:t xml:space="preserve"> </w:t>
      </w:r>
      <w:proofErr w:type="spellStart"/>
      <w:r>
        <w:t>Кенесович</w:t>
      </w:r>
      <w:proofErr w:type="spellEnd"/>
      <w:r>
        <w:t xml:space="preserve"> </w:t>
      </w:r>
      <w:proofErr w:type="spellStart"/>
      <w:r>
        <w:t>Тлеубаев</w:t>
      </w:r>
      <w:proofErr w:type="spellEnd"/>
      <w:r>
        <w:t>, 15.04.2024 19:15:44, положительный результат проверки ЭЦП</w:t>
      </w:r>
    </w:p>
    <w:p w:rsidR="00EC6C6C" w:rsidRDefault="00822B47">
      <w:r>
        <w:t xml:space="preserve">Министерство юстиции РК - </w:t>
      </w:r>
      <w:proofErr w:type="gramStart"/>
      <w:r>
        <w:t>Вице-министр</w:t>
      </w:r>
      <w:proofErr w:type="gramEnd"/>
      <w:r>
        <w:t xml:space="preserve"> юстиции Республики Казахстан </w:t>
      </w:r>
      <w:proofErr w:type="spellStart"/>
      <w:r>
        <w:t>Ботагоз</w:t>
      </w:r>
      <w:proofErr w:type="spellEnd"/>
      <w:r>
        <w:t xml:space="preserve"> </w:t>
      </w:r>
      <w:proofErr w:type="spellStart"/>
      <w:r>
        <w:t>Шаймардановна</w:t>
      </w:r>
      <w:proofErr w:type="spellEnd"/>
      <w:r>
        <w:t xml:space="preserve"> </w:t>
      </w:r>
      <w:proofErr w:type="spellStart"/>
      <w:r>
        <w:t>Жакселекова</w:t>
      </w:r>
      <w:proofErr w:type="spellEnd"/>
      <w:r>
        <w:t>, 22.04.2024 09:43:59, положительный результат проверки ЭЦП</w:t>
      </w:r>
    </w:p>
    <w:p w:rsidR="00EC6C6C" w:rsidRDefault="00822B47">
      <w:r>
        <w:rPr>
          <w:u w:val="single"/>
        </w:rPr>
        <w:t>Результаты подписания</w:t>
      </w:r>
    </w:p>
    <w:p w:rsidR="00EC6C6C" w:rsidRDefault="00822B47">
      <w:r>
        <w:t>Бюро национальной статистики Агентства по стратегическому планированию и реформам Республики Казахстан - Руководитель Бюро национальной статистики Агентства по стратегическому планированию и реформам Республики Казахстан М. Турлубаев, 22.04.2024 17:57:50, положительный результат проверки ЭЦП</w:t>
      </w:r>
    </w:p>
    <w:sectPr w:rsidR="00EC6C6C" w:rsidSect="00C86189">
      <w:headerReference w:type="even" r:id="rId10"/>
      <w:headerReference w:type="default" r:id="rId11"/>
      <w:footerReference w:type="default" r:id="rId12"/>
      <w:headerReference w:type="first" r:id="rId13"/>
      <w:foot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B47" w:rsidRDefault="00822B47">
      <w:r>
        <w:separator/>
      </w:r>
    </w:p>
  </w:endnote>
  <w:endnote w:type="continuationSeparator" w:id="0">
    <w:p w:rsidR="00822B47" w:rsidRDefault="0082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C6C" w:rsidRDefault="00EC6C6C">
    <w:pPr>
      <w:jc w:val="center"/>
    </w:pPr>
  </w:p>
  <w:p w:rsidR="00EC6C6C" w:rsidRDefault="00822B47">
    <w:pPr>
      <w:jc w:val="center"/>
    </w:pPr>
    <w:proofErr w:type="spellStart"/>
    <w:r>
      <w:t>Нормативтік</w:t>
    </w:r>
    <w:proofErr w:type="spellEnd"/>
    <w:r>
      <w:t xml:space="preserve"> </w:t>
    </w:r>
    <w:proofErr w:type="spellStart"/>
    <w:r>
      <w:t>құқықтық</w:t>
    </w:r>
    <w:proofErr w:type="spellEnd"/>
    <w:r>
      <w:t xml:space="preserve"> </w:t>
    </w:r>
    <w:proofErr w:type="spellStart"/>
    <w:r>
      <w:t>актілерді</w:t>
    </w:r>
    <w:proofErr w:type="spellEnd"/>
    <w:r>
      <w:t xml:space="preserve"> </w:t>
    </w:r>
    <w:proofErr w:type="spellStart"/>
    <w:r>
      <w:t>мемлекеттік</w:t>
    </w:r>
    <w:proofErr w:type="spellEnd"/>
    <w:r>
      <w:t xml:space="preserve"> </w:t>
    </w:r>
    <w:proofErr w:type="spellStart"/>
    <w:r>
      <w:t>тіркеудің</w:t>
    </w:r>
    <w:proofErr w:type="spellEnd"/>
    <w:r>
      <w:t xml:space="preserve"> </w:t>
    </w:r>
    <w:proofErr w:type="spellStart"/>
    <w:r>
      <w:t>тізіліміне</w:t>
    </w:r>
    <w:proofErr w:type="spellEnd"/>
    <w:r>
      <w:t xml:space="preserve"> №  </w:t>
    </w:r>
    <w:proofErr w:type="spellStart"/>
    <w:r>
      <w:t>болып</w:t>
    </w:r>
    <w:proofErr w:type="spellEnd"/>
    <w:r>
      <w:t xml:space="preserve"> </w:t>
    </w:r>
    <w:proofErr w:type="spellStart"/>
    <w:r>
      <w:t>енгізілді</w:t>
    </w:r>
    <w:proofErr w:type="spellEnd"/>
  </w:p>
  <w:p w:rsidR="00EC6C6C" w:rsidRDefault="000B1EC5" w:rsidP="000B1EC5">
    <w:pPr>
      <w:jc w:val="center"/>
    </w:pPr>
    <w:r w:rsidRPr="000B1EC5">
      <w:rPr>
        <w:lang w:val="en-US"/>
      </w:rPr>
      <w:t xml:space="preserve">IS IPGO. Copy of the electronic document. </w:t>
    </w:r>
    <w:proofErr w:type="spellStart"/>
    <w:r>
      <w:t>Date</w:t>
    </w:r>
    <w:proofErr w:type="spellEnd"/>
    <w:r>
      <w:t xml:space="preserve"> 23/04/2024.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C6C" w:rsidRDefault="00EC6C6C">
    <w:pPr>
      <w:jc w:val="center"/>
    </w:pPr>
  </w:p>
  <w:p w:rsidR="00EC6C6C" w:rsidRDefault="000B1EC5">
    <w:pPr>
      <w:jc w:val="center"/>
    </w:pPr>
    <w:r w:rsidRPr="000B1EC5">
      <w:rPr>
        <w:lang w:val="en-US"/>
      </w:rPr>
      <w:t xml:space="preserve">IS IPGO. Copy of the electronic document. </w:t>
    </w:r>
    <w:proofErr w:type="spellStart"/>
    <w:r>
      <w:t>Date</w:t>
    </w:r>
    <w:proofErr w:type="spellEnd"/>
    <w:r>
      <w:t xml:space="preserve"> 23/04/2024.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B47" w:rsidRDefault="00822B47">
      <w:r>
        <w:separator/>
      </w:r>
    </w:p>
  </w:footnote>
  <w:footnote w:type="continuationSeparator" w:id="0">
    <w:p w:rsidR="00822B47" w:rsidRDefault="00822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C6C" w:rsidRDefault="009724E0">
    <w:pPr>
      <w:pStyle w:val="ab"/>
      <w:framePr w:wrap="around" w:vAnchor="text" w:hAnchor="margin" w:xAlign="center" w:y="1"/>
      <w:rPr>
        <w:rStyle w:val="af1"/>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151" type="#_x0000_t136" style="position:absolute;margin-left:0;margin-top:0;width:565.95pt;height:79.2pt;rotation:315;z-index:-251660288;mso-position-horizontal:center;mso-position-horizontal-relative:margin;mso-position-vertical:center;mso-position-vertical-relative:margin" o:allowincell="f" fillcolor="gray" stroked="f">
          <v:fill opacity=".5"/>
          <v:textpath style="font-family:&quot;Times New Roman&quot;;font-size:70pt" string="ДАМ 819650001"/>
          <w10:wrap anchorx="margin" anchory="margin"/>
        </v:shape>
      </w:pict>
    </w:r>
    <w:r w:rsidR="00822B47">
      <w:rPr>
        <w:rStyle w:val="af1"/>
      </w:rPr>
      <w:pgNum/>
    </w:r>
  </w:p>
  <w:p w:rsidR="00EC6C6C" w:rsidRDefault="00EC6C6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C6C" w:rsidRDefault="009724E0">
    <w:pPr>
      <w:pStyle w:val="ab"/>
      <w:framePr w:wrap="around" w:vAnchor="text" w:hAnchor="margin" w:xAlign="center" w:y="1"/>
      <w:rPr>
        <w:rStyle w:val="af1"/>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150" type="#_x0000_t136" style="position:absolute;margin-left:0;margin-top:0;width:565.9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ДАМ 819650001"/>
          <w10:wrap anchorx="margin" anchory="margin"/>
        </v:shape>
      </w:pict>
    </w:r>
    <w:r w:rsidR="00822B47">
      <w:rPr>
        <w:rStyle w:val="af1"/>
      </w:rPr>
      <w:fldChar w:fldCharType="begin"/>
    </w:r>
    <w:r w:rsidR="00822B47">
      <w:rPr>
        <w:rStyle w:val="af1"/>
      </w:rPr>
      <w:instrText xml:space="preserve">PAGE  </w:instrText>
    </w:r>
    <w:r w:rsidR="00822B47">
      <w:rPr>
        <w:rStyle w:val="af1"/>
      </w:rPr>
      <w:fldChar w:fldCharType="separate"/>
    </w:r>
    <w:r>
      <w:rPr>
        <w:rStyle w:val="af1"/>
        <w:noProof/>
      </w:rPr>
      <w:t>2</w:t>
    </w:r>
    <w:r w:rsidR="00822B47">
      <w:rPr>
        <w:rStyle w:val="af1"/>
      </w:rPr>
      <w:fldChar w:fldCharType="end"/>
    </w:r>
  </w:p>
  <w:p w:rsidR="00EC6C6C" w:rsidRDefault="00EC6C6C">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26"/>
      <w:gridCol w:w="3936"/>
      <w:gridCol w:w="2126"/>
      <w:gridCol w:w="4263"/>
    </w:tblGrid>
    <w:tr w:rsidR="00EC6C6C" w:rsidTr="005D1846">
      <w:trPr>
        <w:trHeight w:val="1348"/>
      </w:trPr>
      <w:tc>
        <w:tcPr>
          <w:tcW w:w="4362" w:type="dxa"/>
          <w:gridSpan w:val="2"/>
          <w:shd w:val="clear" w:color="auto" w:fill="auto"/>
        </w:tcPr>
        <w:p w:rsidR="00EC6C6C" w:rsidRDefault="00822B47">
          <w:pPr>
            <w:spacing w:line="288" w:lineRule="auto"/>
            <w:ind w:right="459"/>
            <w:jc w:val="center"/>
            <w:rPr>
              <w:b/>
              <w:bCs/>
              <w:color w:val="3399FF"/>
              <w:lang w:val="kk-KZ"/>
            </w:rPr>
          </w:pPr>
          <w:r w:rsidRPr="00A646AF">
            <w:rPr>
              <w:b/>
              <w:bCs/>
              <w:color w:val="3399FF"/>
            </w:rPr>
            <w:t xml:space="preserve">ҚАЗАҚСТАН РЕСПУБЛИКАСЫ </w:t>
          </w:r>
          <w:r>
            <w:rPr>
              <w:b/>
              <w:bCs/>
              <w:color w:val="3399FF"/>
              <w:lang w:val="kk-KZ"/>
            </w:rPr>
            <w:t>СТРАТЕГИЯЛЫҚ ЖОСПАРЛАУ ЖӘНЕ РЕФОРМАЛАР</w:t>
          </w:r>
        </w:p>
        <w:p w:rsidR="00EC6C6C" w:rsidRDefault="00822B47">
          <w:pPr>
            <w:spacing w:line="288" w:lineRule="auto"/>
            <w:ind w:right="459"/>
            <w:jc w:val="center"/>
            <w:rPr>
              <w:b/>
              <w:bCs/>
              <w:color w:val="3399FF"/>
              <w:lang w:val="kk-KZ"/>
            </w:rPr>
          </w:pPr>
          <w:r>
            <w:rPr>
              <w:b/>
              <w:bCs/>
              <w:color w:val="3399FF"/>
              <w:lang w:val="kk-KZ"/>
            </w:rPr>
            <w:t>АГЕНТТІГІ</w:t>
          </w:r>
        </w:p>
        <w:p w:rsidR="00EC6C6C" w:rsidRDefault="00822B47">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EC6C6C" w:rsidRDefault="00822B47">
          <w:pPr>
            <w:jc w:val="center"/>
            <w:rPr>
              <w:sz w:val="22"/>
              <w:szCs w:val="22"/>
              <w:lang w:val="kk-KZ"/>
            </w:rPr>
          </w:pPr>
          <w:r>
            <w:rPr>
              <w:noProof/>
              <w:sz w:val="22"/>
              <w:szCs w:val="22"/>
            </w:rPr>
            <w:drawing>
              <wp:inline distT="0" distB="0" distL="0" distR="0">
                <wp:extent cx="972820" cy="97282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EC6C6C" w:rsidRDefault="00822B47">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rsidR="00EC6C6C" w:rsidRDefault="00822B47">
          <w:pPr>
            <w:spacing w:line="288" w:lineRule="auto"/>
            <w:jc w:val="center"/>
            <w:rPr>
              <w:b/>
              <w:color w:val="3A7298"/>
              <w:sz w:val="29"/>
              <w:szCs w:val="29"/>
              <w:lang w:val="kk-KZ"/>
            </w:rPr>
          </w:pPr>
          <w:r>
            <w:rPr>
              <w:b/>
              <w:bCs/>
              <w:color w:val="3399FF"/>
              <w:lang w:val="kk-KZ"/>
            </w:rPr>
            <w:t>БЮРО НАЦИОНАЛЬНОЙ СТАТИСТИКИ</w:t>
          </w:r>
        </w:p>
      </w:tc>
    </w:tr>
    <w:tr w:rsidR="00EC6C6C" w:rsidTr="005D1846">
      <w:trPr>
        <w:gridBefore w:val="1"/>
        <w:wBefore w:w="426" w:type="dxa"/>
        <w:trHeight w:val="591"/>
      </w:trPr>
      <w:tc>
        <w:tcPr>
          <w:tcW w:w="3936" w:type="dxa"/>
          <w:shd w:val="clear" w:color="auto" w:fill="auto"/>
        </w:tcPr>
        <w:p w:rsidR="00EC6C6C" w:rsidRDefault="00EC6C6C">
          <w:pPr>
            <w:widowControl w:val="0"/>
            <w:ind w:right="459"/>
            <w:jc w:val="center"/>
            <w:rPr>
              <w:b/>
              <w:bCs/>
              <w:color w:val="3399FF"/>
              <w:sz w:val="22"/>
              <w:szCs w:val="22"/>
            </w:rPr>
          </w:pPr>
        </w:p>
        <w:p w:rsidR="00EC6C6C" w:rsidRDefault="00822B47">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EC6C6C" w:rsidRDefault="00EC6C6C">
          <w:pPr>
            <w:jc w:val="center"/>
            <w:rPr>
              <w:sz w:val="22"/>
              <w:szCs w:val="22"/>
              <w:lang w:val="kk-KZ"/>
            </w:rPr>
          </w:pPr>
        </w:p>
      </w:tc>
      <w:tc>
        <w:tcPr>
          <w:tcW w:w="4263" w:type="dxa"/>
          <w:shd w:val="clear" w:color="auto" w:fill="auto"/>
        </w:tcPr>
        <w:p w:rsidR="00EC6C6C" w:rsidRDefault="009724E0">
          <w:pPr>
            <w:spacing w:line="288" w:lineRule="auto"/>
            <w:jc w:val="center"/>
            <w:rPr>
              <w:b/>
              <w:bCs/>
              <w:color w:val="3399FF"/>
              <w:sz w:val="22"/>
              <w:szCs w:val="22"/>
            </w:rPr>
          </w:pPr>
          <w:r>
            <w:rPr>
              <w:noProof/>
              <w:color w:val="3399FF"/>
              <w:sz w:val="22"/>
              <w:szCs w:val="22"/>
            </w:rPr>
            <w:pict>
              <v:line id="Line 26" o:spid="_x0000_s2148" style="position:absolute;left:0;text-align:left;flip:y;z-index:251659264;visibility:visible;mso-position-horizontal-relative:text;mso-position-vertical-relative:page" from="-309.95pt,5.55pt" to="194.9pt,5.55pt" strokecolor="#39f" strokeweight="1.25pt">
                <w10:wrap anchory="page"/>
              </v:line>
            </w:pict>
          </w:r>
        </w:p>
        <w:p w:rsidR="00EC6C6C" w:rsidRDefault="00822B47">
          <w:pPr>
            <w:spacing w:line="288" w:lineRule="auto"/>
            <w:jc w:val="center"/>
            <w:rPr>
              <w:b/>
              <w:bCs/>
              <w:color w:val="3399FF"/>
              <w:lang w:val="kk-KZ"/>
            </w:rPr>
          </w:pPr>
          <w:r w:rsidRPr="0087566C">
            <w:rPr>
              <w:b/>
              <w:bCs/>
              <w:color w:val="3399FF"/>
              <w:sz w:val="22"/>
              <w:szCs w:val="22"/>
            </w:rPr>
            <w:t>ПРИКАЗ</w:t>
          </w:r>
        </w:p>
      </w:tc>
    </w:tr>
  </w:tbl>
  <w:p w:rsidR="00EC6C6C" w:rsidRDefault="009724E0">
    <w:pPr>
      <w:pStyle w:val="ab"/>
      <w:rPr>
        <w:color w:val="3A7298"/>
        <w:sz w:val="22"/>
        <w:szCs w:val="22"/>
        <w:lang w:val="kk-KZ"/>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149" type="#_x0000_t136" style="position:absolute;margin-left:0;margin-top:0;width:565.9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ДАМ 819650001"/>
          <w10:wrap anchorx="margin" anchory="margin"/>
        </v:shape>
      </w:pict>
    </w:r>
  </w:p>
  <w:p w:rsidR="00EC6C6C" w:rsidRPr="000B1EC5" w:rsidRDefault="00822B47">
    <w:pPr>
      <w:pStyle w:val="ab"/>
      <w:rPr>
        <w:color w:val="3A7298"/>
        <w:sz w:val="22"/>
        <w:szCs w:val="22"/>
        <w:lang w:val="en-US"/>
      </w:rPr>
    </w:pPr>
    <w:r w:rsidRPr="00E04401">
      <w:rPr>
        <w:b/>
        <w:bCs/>
        <w:color w:val="3399FF"/>
        <w:sz w:val="22"/>
        <w:szCs w:val="22"/>
        <w:lang w:eastAsia="ru-RU"/>
      </w:rPr>
      <w:t xml:space="preserve">№ 3                                                                                               </w:t>
    </w:r>
    <w:r>
      <w:rPr>
        <w:b/>
        <w:bCs/>
        <w:color w:val="3399FF"/>
        <w:sz w:val="22"/>
        <w:szCs w:val="22"/>
        <w:lang w:eastAsia="ru-RU"/>
      </w:rPr>
      <w:t xml:space="preserve">    </w:t>
    </w:r>
    <w:r w:rsidR="000B1EC5">
      <w:rPr>
        <w:b/>
        <w:bCs/>
        <w:color w:val="3399FF"/>
        <w:sz w:val="22"/>
        <w:szCs w:val="22"/>
        <w:lang w:val="en-US" w:eastAsia="ru-RU"/>
      </w:rPr>
      <w:t>dated April 23, 2024</w:t>
    </w:r>
  </w:p>
  <w:p w:rsidR="00EC6C6C" w:rsidRDefault="00EC6C6C">
    <w:pPr>
      <w:rPr>
        <w:color w:val="3A7234"/>
        <w:sz w:val="14"/>
        <w:szCs w:val="14"/>
        <w:lang w:val="kk-KZ"/>
      </w:rPr>
    </w:pPr>
  </w:p>
  <w:p w:rsidR="00EC6C6C" w:rsidRDefault="00EC6C6C">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C39DB"/>
    <w:multiLevelType w:val="hybridMultilevel"/>
    <w:tmpl w:val="9A2E41F8"/>
    <w:lvl w:ilvl="0" w:tplc="22A68B1C">
      <w:start w:val="1"/>
      <w:numFmt w:val="decimal"/>
      <w:lvlText w:val="%1."/>
      <w:lvlJc w:val="left"/>
      <w:pPr>
        <w:ind w:left="1065" w:hanging="360"/>
      </w:pPr>
      <w:rPr>
        <w:rFonts w:hint="default"/>
      </w:rPr>
    </w:lvl>
    <w:lvl w:ilvl="1" w:tplc="57B4FAF2">
      <w:start w:val="1"/>
      <w:numFmt w:val="lowerLetter"/>
      <w:lvlText w:val="%2."/>
      <w:lvlJc w:val="left"/>
      <w:pPr>
        <w:ind w:left="1785" w:hanging="360"/>
      </w:pPr>
    </w:lvl>
    <w:lvl w:ilvl="2" w:tplc="B3847158">
      <w:start w:val="1"/>
      <w:numFmt w:val="lowerRoman"/>
      <w:lvlText w:val="%3."/>
      <w:lvlJc w:val="right"/>
      <w:pPr>
        <w:ind w:left="2505" w:hanging="180"/>
      </w:pPr>
    </w:lvl>
    <w:lvl w:ilvl="3" w:tplc="9E7A39FA">
      <w:start w:val="1"/>
      <w:numFmt w:val="decimal"/>
      <w:lvlText w:val="%4."/>
      <w:lvlJc w:val="left"/>
      <w:pPr>
        <w:ind w:left="3225" w:hanging="360"/>
      </w:pPr>
    </w:lvl>
    <w:lvl w:ilvl="4" w:tplc="BCB050FE">
      <w:start w:val="1"/>
      <w:numFmt w:val="lowerLetter"/>
      <w:lvlText w:val="%5."/>
      <w:lvlJc w:val="left"/>
      <w:pPr>
        <w:ind w:left="3945" w:hanging="360"/>
      </w:pPr>
    </w:lvl>
    <w:lvl w:ilvl="5" w:tplc="736462E2">
      <w:start w:val="1"/>
      <w:numFmt w:val="lowerRoman"/>
      <w:lvlText w:val="%6."/>
      <w:lvlJc w:val="right"/>
      <w:pPr>
        <w:ind w:left="4665" w:hanging="180"/>
      </w:pPr>
    </w:lvl>
    <w:lvl w:ilvl="6" w:tplc="D604D8EA">
      <w:start w:val="1"/>
      <w:numFmt w:val="decimal"/>
      <w:lvlText w:val="%7."/>
      <w:lvlJc w:val="left"/>
      <w:pPr>
        <w:ind w:left="5385" w:hanging="360"/>
      </w:pPr>
    </w:lvl>
    <w:lvl w:ilvl="7" w:tplc="3B6CF066">
      <w:start w:val="1"/>
      <w:numFmt w:val="lowerLetter"/>
      <w:lvlText w:val="%8."/>
      <w:lvlJc w:val="left"/>
      <w:pPr>
        <w:ind w:left="6105" w:hanging="360"/>
      </w:pPr>
    </w:lvl>
    <w:lvl w:ilvl="8" w:tplc="F7983B5C">
      <w:start w:val="1"/>
      <w:numFmt w:val="lowerRoman"/>
      <w:lvlText w:val="%9."/>
      <w:lvlJc w:val="right"/>
      <w:pPr>
        <w:ind w:left="6825" w:hanging="180"/>
      </w:pPr>
    </w:lvl>
  </w:abstractNum>
  <w:abstractNum w:abstractNumId="1">
    <w:nsid w:val="21673146"/>
    <w:multiLevelType w:val="multilevel"/>
    <w:tmpl w:val="19B699F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nsid w:val="22B943B3"/>
    <w:multiLevelType w:val="hybridMultilevel"/>
    <w:tmpl w:val="B518DF1C"/>
    <w:lvl w:ilvl="0" w:tplc="CBD8C1F4">
      <w:start w:val="40"/>
      <w:numFmt w:val="decimal"/>
      <w:lvlText w:val="%1)"/>
      <w:lvlJc w:val="left"/>
      <w:pPr>
        <w:tabs>
          <w:tab w:val="num" w:pos="1720"/>
        </w:tabs>
        <w:ind w:left="1720" w:hanging="1020"/>
      </w:pPr>
      <w:rPr>
        <w:rFonts w:hint="default"/>
      </w:rPr>
    </w:lvl>
    <w:lvl w:ilvl="1" w:tplc="4B74F924">
      <w:start w:val="1"/>
      <w:numFmt w:val="lowerLetter"/>
      <w:lvlText w:val="%2."/>
      <w:lvlJc w:val="left"/>
      <w:pPr>
        <w:tabs>
          <w:tab w:val="num" w:pos="1780"/>
        </w:tabs>
        <w:ind w:left="1780" w:hanging="360"/>
      </w:pPr>
    </w:lvl>
    <w:lvl w:ilvl="2" w:tplc="8DCA100C">
      <w:start w:val="1"/>
      <w:numFmt w:val="lowerRoman"/>
      <w:lvlText w:val="%3."/>
      <w:lvlJc w:val="right"/>
      <w:pPr>
        <w:tabs>
          <w:tab w:val="num" w:pos="2500"/>
        </w:tabs>
        <w:ind w:left="2500" w:hanging="180"/>
      </w:pPr>
    </w:lvl>
    <w:lvl w:ilvl="3" w:tplc="DC1E25C0">
      <w:start w:val="1"/>
      <w:numFmt w:val="decimal"/>
      <w:lvlText w:val="%4."/>
      <w:lvlJc w:val="left"/>
      <w:pPr>
        <w:tabs>
          <w:tab w:val="num" w:pos="3220"/>
        </w:tabs>
        <w:ind w:left="3220" w:hanging="360"/>
      </w:pPr>
    </w:lvl>
    <w:lvl w:ilvl="4" w:tplc="B386D130">
      <w:start w:val="1"/>
      <w:numFmt w:val="lowerLetter"/>
      <w:lvlText w:val="%5."/>
      <w:lvlJc w:val="left"/>
      <w:pPr>
        <w:tabs>
          <w:tab w:val="num" w:pos="3940"/>
        </w:tabs>
        <w:ind w:left="3940" w:hanging="360"/>
      </w:pPr>
    </w:lvl>
    <w:lvl w:ilvl="5" w:tplc="D2965092">
      <w:start w:val="1"/>
      <w:numFmt w:val="lowerRoman"/>
      <w:lvlText w:val="%6."/>
      <w:lvlJc w:val="right"/>
      <w:pPr>
        <w:tabs>
          <w:tab w:val="num" w:pos="4660"/>
        </w:tabs>
        <w:ind w:left="4660" w:hanging="180"/>
      </w:pPr>
    </w:lvl>
    <w:lvl w:ilvl="6" w:tplc="4B381A7C">
      <w:start w:val="1"/>
      <w:numFmt w:val="decimal"/>
      <w:lvlText w:val="%7."/>
      <w:lvlJc w:val="left"/>
      <w:pPr>
        <w:tabs>
          <w:tab w:val="num" w:pos="5380"/>
        </w:tabs>
        <w:ind w:left="5380" w:hanging="360"/>
      </w:pPr>
    </w:lvl>
    <w:lvl w:ilvl="7" w:tplc="5096F1A6">
      <w:start w:val="1"/>
      <w:numFmt w:val="lowerLetter"/>
      <w:lvlText w:val="%8."/>
      <w:lvlJc w:val="left"/>
      <w:pPr>
        <w:tabs>
          <w:tab w:val="num" w:pos="6100"/>
        </w:tabs>
        <w:ind w:left="6100" w:hanging="360"/>
      </w:pPr>
    </w:lvl>
    <w:lvl w:ilvl="8" w:tplc="285A4BDE">
      <w:start w:val="1"/>
      <w:numFmt w:val="lowerRoman"/>
      <w:lvlText w:val="%9."/>
      <w:lvlJc w:val="right"/>
      <w:pPr>
        <w:tabs>
          <w:tab w:val="num" w:pos="6820"/>
        </w:tabs>
        <w:ind w:left="6820" w:hanging="180"/>
      </w:pPr>
    </w:lvl>
  </w:abstractNum>
  <w:abstractNum w:abstractNumId="3">
    <w:nsid w:val="45267F2E"/>
    <w:multiLevelType w:val="hybridMultilevel"/>
    <w:tmpl w:val="C7F22BA6"/>
    <w:lvl w:ilvl="0" w:tplc="F1E468CE">
      <w:start w:val="1"/>
      <w:numFmt w:val="decimal"/>
      <w:lvlText w:val="%1."/>
      <w:lvlJc w:val="left"/>
      <w:pPr>
        <w:tabs>
          <w:tab w:val="num" w:pos="1669"/>
        </w:tabs>
        <w:ind w:left="1669" w:hanging="360"/>
      </w:pPr>
    </w:lvl>
    <w:lvl w:ilvl="1" w:tplc="0882CD62">
      <w:start w:val="1"/>
      <w:numFmt w:val="lowerLetter"/>
      <w:lvlText w:val="%2."/>
      <w:lvlJc w:val="left"/>
      <w:pPr>
        <w:tabs>
          <w:tab w:val="num" w:pos="2389"/>
        </w:tabs>
        <w:ind w:left="2389" w:hanging="360"/>
      </w:pPr>
    </w:lvl>
    <w:lvl w:ilvl="2" w:tplc="D6D41762">
      <w:start w:val="1"/>
      <w:numFmt w:val="lowerRoman"/>
      <w:lvlText w:val="%3."/>
      <w:lvlJc w:val="right"/>
      <w:pPr>
        <w:tabs>
          <w:tab w:val="num" w:pos="3109"/>
        </w:tabs>
        <w:ind w:left="3109" w:hanging="180"/>
      </w:pPr>
    </w:lvl>
    <w:lvl w:ilvl="3" w:tplc="5AA83EE8">
      <w:start w:val="1"/>
      <w:numFmt w:val="decimal"/>
      <w:lvlText w:val="%4."/>
      <w:lvlJc w:val="left"/>
      <w:pPr>
        <w:tabs>
          <w:tab w:val="num" w:pos="3829"/>
        </w:tabs>
        <w:ind w:left="3829" w:hanging="360"/>
      </w:pPr>
    </w:lvl>
    <w:lvl w:ilvl="4" w:tplc="A058DC22">
      <w:start w:val="1"/>
      <w:numFmt w:val="lowerLetter"/>
      <w:lvlText w:val="%5."/>
      <w:lvlJc w:val="left"/>
      <w:pPr>
        <w:tabs>
          <w:tab w:val="num" w:pos="4549"/>
        </w:tabs>
        <w:ind w:left="4549" w:hanging="360"/>
      </w:pPr>
    </w:lvl>
    <w:lvl w:ilvl="5" w:tplc="7DF49B84">
      <w:start w:val="1"/>
      <w:numFmt w:val="lowerRoman"/>
      <w:lvlText w:val="%6."/>
      <w:lvlJc w:val="right"/>
      <w:pPr>
        <w:tabs>
          <w:tab w:val="num" w:pos="5269"/>
        </w:tabs>
        <w:ind w:left="5269" w:hanging="180"/>
      </w:pPr>
    </w:lvl>
    <w:lvl w:ilvl="6" w:tplc="C6F66284">
      <w:start w:val="1"/>
      <w:numFmt w:val="decimal"/>
      <w:lvlText w:val="%7."/>
      <w:lvlJc w:val="left"/>
      <w:pPr>
        <w:tabs>
          <w:tab w:val="num" w:pos="5989"/>
        </w:tabs>
        <w:ind w:left="5989" w:hanging="360"/>
      </w:pPr>
    </w:lvl>
    <w:lvl w:ilvl="7" w:tplc="EE420B94">
      <w:start w:val="1"/>
      <w:numFmt w:val="lowerLetter"/>
      <w:lvlText w:val="%8."/>
      <w:lvlJc w:val="left"/>
      <w:pPr>
        <w:tabs>
          <w:tab w:val="num" w:pos="6709"/>
        </w:tabs>
        <w:ind w:left="6709" w:hanging="360"/>
      </w:pPr>
    </w:lvl>
    <w:lvl w:ilvl="8" w:tplc="68CCD8C2">
      <w:start w:val="1"/>
      <w:numFmt w:val="lowerRoman"/>
      <w:lvlText w:val="%9."/>
      <w:lvlJc w:val="right"/>
      <w:pPr>
        <w:tabs>
          <w:tab w:val="num" w:pos="7429"/>
        </w:tabs>
        <w:ind w:left="7429" w:hanging="180"/>
      </w:pPr>
    </w:lvl>
  </w:abstractNum>
  <w:abstractNum w:abstractNumId="4">
    <w:nsid w:val="5D361ED0"/>
    <w:multiLevelType w:val="multilevel"/>
    <w:tmpl w:val="A0DCC87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72C30276"/>
    <w:multiLevelType w:val="multilevel"/>
    <w:tmpl w:val="25466DBE"/>
    <w:lvl w:ilvl="0">
      <w:start w:val="4"/>
      <w:numFmt w:val="decimal"/>
      <w:lvlText w:val="%1-"/>
      <w:lvlJc w:val="left"/>
      <w:pPr>
        <w:ind w:left="465" w:hanging="46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1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EC6C6C"/>
    <w:rsid w:val="000B1EC5"/>
    <w:rsid w:val="00504008"/>
    <w:rsid w:val="00822B47"/>
    <w:rsid w:val="009724E0"/>
    <w:rsid w:val="00E13450"/>
    <w:rsid w:val="00EC6C6C"/>
    <w:rsid w:val="00FA44EC"/>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1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link w:val="a5"/>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0C514C"/>
    <w:rPr>
      <w:rFonts w:ascii="Tahoma" w:hAnsi="Tahoma" w:cs="Tahoma"/>
      <w:sz w:val="16"/>
      <w:szCs w:val="16"/>
    </w:rPr>
  </w:style>
  <w:style w:type="character" w:customStyle="1" w:styleId="af7">
    <w:name w:val="Текст выноски Знак"/>
    <w:basedOn w:val="a0"/>
    <w:link w:val="af6"/>
    <w:semiHidden/>
    <w:rsid w:val="000C514C"/>
    <w:rPr>
      <w:rFonts w:ascii="Tahoma" w:hAnsi="Tahoma" w:cs="Tahoma"/>
      <w:sz w:val="16"/>
      <w:szCs w:val="16"/>
    </w:rPr>
  </w:style>
  <w:style w:type="character" w:customStyle="1" w:styleId="a9">
    <w:name w:val="Без интервала Знак"/>
    <w:basedOn w:val="a0"/>
    <w:link w:val="a8"/>
    <w:rsid w:val="000C514C"/>
    <w:rPr>
      <w:sz w:val="24"/>
      <w:szCs w:val="24"/>
    </w:rPr>
  </w:style>
  <w:style w:type="character" w:customStyle="1" w:styleId="af0">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
    <w:uiPriority w:val="99"/>
    <w:locked/>
    <w:rsid w:val="000C514C"/>
    <w:rPr>
      <w:sz w:val="24"/>
      <w:szCs w:val="24"/>
    </w:rPr>
  </w:style>
  <w:style w:type="character" w:customStyle="1" w:styleId="a5">
    <w:name w:val="Название Знак"/>
    <w:basedOn w:val="a0"/>
    <w:link w:val="a4"/>
    <w:rsid w:val="000B1EC5"/>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link w:val="a5"/>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0C514C"/>
    <w:rPr>
      <w:rFonts w:ascii="Tahoma" w:hAnsi="Tahoma" w:cs="Tahoma"/>
      <w:sz w:val="16"/>
      <w:szCs w:val="16"/>
    </w:rPr>
  </w:style>
  <w:style w:type="character" w:customStyle="1" w:styleId="af7">
    <w:name w:val="Текст выноски Знак"/>
    <w:basedOn w:val="a0"/>
    <w:link w:val="af6"/>
    <w:semiHidden/>
    <w:rsid w:val="000C514C"/>
    <w:rPr>
      <w:rFonts w:ascii="Tahoma" w:hAnsi="Tahoma" w:cs="Tahoma"/>
      <w:sz w:val="16"/>
      <w:szCs w:val="16"/>
    </w:rPr>
  </w:style>
  <w:style w:type="character" w:customStyle="1" w:styleId="a9">
    <w:name w:val="Без интервала Знак"/>
    <w:basedOn w:val="a0"/>
    <w:link w:val="a8"/>
    <w:rsid w:val="000C514C"/>
    <w:rPr>
      <w:sz w:val="24"/>
      <w:szCs w:val="24"/>
    </w:rPr>
  </w:style>
  <w:style w:type="character" w:customStyle="1" w:styleId="af0">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
    <w:uiPriority w:val="99"/>
    <w:locked/>
    <w:rsid w:val="000C514C"/>
    <w:rPr>
      <w:sz w:val="24"/>
      <w:szCs w:val="24"/>
    </w:rPr>
  </w:style>
  <w:style w:type="character" w:customStyle="1" w:styleId="a5">
    <w:name w:val="Название Знак"/>
    <w:basedOn w:val="a0"/>
    <w:link w:val="a4"/>
    <w:rsid w:val="000B1EC5"/>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Normal.dotm</Template>
  <TotalTime>22</TotalTime>
  <Pages>2</Pages>
  <Words>648</Words>
  <Characters>3698</Characters>
  <Application>Microsoft Office Word</Application>
  <DocSecurity>0</DocSecurity>
  <Lines>30</Lines>
  <Paragraphs>8</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4338</CharactersWithSpaces>
  <SharedDoc>false</SharedDoc>
  <HyperlinksChanged>false</HyperlinksChanged>
  <AppVersion>14.0000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ai.dosmukhambetova</lastModifiedBy>
  <lastPrinted>2024-04-15T04:07:00Z</lastPrinted>
  <dcterms:modified xsi:type="dcterms:W3CDTF">2024-04-15T10:31:00Z</dcterms:modified>
  <revision>35</revision>
  <dc:title>ЌАЗАЌСТАН</dc:title>
</coreProperties>
</file>

<file path=customXml/itemProps1.xml><?xml version="1.0" encoding="utf-8"?>
<ds:datastoreItem xmlns:ds="http://schemas.openxmlformats.org/officeDocument/2006/customXml" ds:itemID="{47DC8681-700D-408C-900A-A50C22126509}">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5F3EC387-55FA-4BDA-A626-D051D3640710}">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770</Words>
  <Characters>4395</Characters>
  <Application>Microsoft Office Word</Application>
  <DocSecurity>0</DocSecurity>
  <Lines>36</Lines>
  <Paragraphs>10</Paragraphs>
  <ScaleCrop>false</ScaleCrop>
  <Company>АО НИТ</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ai.dosmukhambetova</cp:lastModifiedBy>
  <cp:revision>6</cp:revision>
  <cp:lastPrinted>2024-04-15T04:07:00Z</cp:lastPrinted>
  <dcterms:created xsi:type="dcterms:W3CDTF">2024-04-23T04:39:00Z</dcterms:created>
  <dcterms:modified xsi:type="dcterms:W3CDTF">2024-04-24T12:38:00Z</dcterms:modified>
</cp:coreProperties>
</file>